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8F" w:rsidRDefault="00BD7F8F" w:rsidP="00BD7F8F">
      <w:pPr>
        <w:tabs>
          <w:tab w:val="left" w:pos="4095"/>
          <w:tab w:val="center" w:pos="4691"/>
        </w:tabs>
        <w:jc w:val="center"/>
        <w:rPr>
          <w:rFonts w:ascii="Cambria" w:hAnsi="Cambria"/>
        </w:rPr>
      </w:pPr>
      <w:r>
        <w:rPr>
          <w:rFonts w:ascii="Cambria" w:hAnsi="Cambria"/>
        </w:rPr>
        <w:t>2020-2021 EĞİTİM ÖĞRETİM YILI İKİNCİ DÖNEMİNDE KARNE İLE İLGİLİ           YAPILACAK İŞ VE İŞLEMLER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 xml:space="preserve">       2020-2021 eğitim öğretim yılının ikinci döneminde karneleri doldururken aşağıdaki iş ve işlemlere dikkat edilmesi gerekmektedir.</w:t>
      </w:r>
    </w:p>
    <w:p w:rsidR="00BD7F8F" w:rsidRDefault="00BD7F8F" w:rsidP="00BD7F8F">
      <w:pPr>
        <w:tabs>
          <w:tab w:val="left" w:pos="4095"/>
          <w:tab w:val="center" w:pos="4691"/>
        </w:tabs>
        <w:jc w:val="center"/>
        <w:rPr>
          <w:rFonts w:ascii="Cambria" w:hAnsi="Cambria"/>
        </w:rPr>
      </w:pPr>
    </w:p>
    <w:p w:rsidR="00BD7F8F" w:rsidRPr="00BD7F8F" w:rsidRDefault="00BD7F8F" w:rsidP="00BD7F8F">
      <w:pPr>
        <w:tabs>
          <w:tab w:val="left" w:pos="4095"/>
          <w:tab w:val="center" w:pos="4691"/>
        </w:tabs>
        <w:jc w:val="center"/>
        <w:rPr>
          <w:rFonts w:ascii="Cambria" w:hAnsi="Cambria"/>
          <w:b/>
          <w:bCs/>
        </w:rPr>
      </w:pPr>
      <w:r w:rsidRPr="00BD7F8F">
        <w:rPr>
          <w:rFonts w:ascii="Cambria" w:hAnsi="Cambria"/>
          <w:b/>
          <w:bCs/>
        </w:rPr>
        <w:t>NOT:Sınavlarla ilgili konular 4. sınıfları diğer konular ise tüm sınıflarımızı ilgilendirmektedir.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1)</w:t>
      </w:r>
      <w:r w:rsidRPr="003D579C">
        <w:t xml:space="preserve"> </w:t>
      </w:r>
      <w:r w:rsidRPr="003D579C">
        <w:rPr>
          <w:rFonts w:ascii="Cambria" w:hAnsi="Cambria"/>
        </w:rPr>
        <w:t>Öğrencilerimizin ikinci dönemde sınava girmeyi tercih etmediği derslerin yıl sonu puanı birinci dönem puanlarına göre belirlenecektir. Birinci dönem puanının ikinci dönem için de uygulanmasını tercih eden öğrencilerimizin varsa ikinci dönem puanları e-okul sisteminden okul müdürlüğünce silinecektir. Bu kapsamdaki öğrencilerin karnelerindeki ilgili ders/derslerin ikinci dönem puan hanesine birinci dönem puanı otomatik olarak yansıtılacaktır.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2)</w:t>
      </w:r>
      <w:r w:rsidRPr="003D579C">
        <w:t xml:space="preserve"> </w:t>
      </w:r>
      <w:r w:rsidRPr="003D579C">
        <w:rPr>
          <w:rFonts w:ascii="Cambria" w:hAnsi="Cambria"/>
        </w:rPr>
        <w:t xml:space="preserve">Öğrencinin ikinci dönemde ders puanını yükseltme tercihini kullanması hâlinde ikinci dönemde girdiği sınavlardan yüksek olanın puanı değerlendirmeye alınacak ve e-okul sistemine bir sınav puanı işlenecektir.  </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3</w:t>
      </w:r>
      <w:r w:rsidRPr="003D579C">
        <w:rPr>
          <w:rFonts w:ascii="Cambria" w:hAnsi="Cambria"/>
          <w:b/>
          <w:bCs/>
        </w:rPr>
        <w:t>)</w:t>
      </w:r>
      <w:r w:rsidRPr="003D579C">
        <w:rPr>
          <w:b/>
          <w:bCs/>
        </w:rPr>
        <w:t xml:space="preserve"> </w:t>
      </w:r>
      <w:r w:rsidRPr="003D579C">
        <w:rPr>
          <w:rFonts w:ascii="Cambria" w:hAnsi="Cambria"/>
          <w:b/>
          <w:bCs/>
        </w:rPr>
        <w:t>Sürekli devamsız öğrenciler</w:t>
      </w:r>
      <w:r w:rsidRPr="003D579C">
        <w:rPr>
          <w:rFonts w:ascii="Cambria" w:hAnsi="Cambria"/>
        </w:rPr>
        <w:t>, e-okul sisteminde yer alan ‘sürekli devamsız’ ekranından okul müdürlükleri tarafından işaretlenecek ve herhangi bir puan girişi yapılmayacaktır.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4)</w:t>
      </w:r>
      <w:r w:rsidRPr="003D579C">
        <w:t xml:space="preserve"> </w:t>
      </w:r>
      <w:r w:rsidRPr="003D579C">
        <w:rPr>
          <w:rFonts w:ascii="Cambria" w:hAnsi="Cambria"/>
        </w:rPr>
        <w:t>Veli tarafından 2 Haziran 2021 Çarşamba gününe kadar dilekçe verilmediği takdirde öğrencinin birinci dönem notları ikinci dönem için de geçerli sayılacaktır. Bu kapsamda olan öğrencilerin ikinci döneme ait varsa sınav puanları okul müdürlüklerince silinecektir.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5)</w:t>
      </w:r>
      <w:r w:rsidRPr="003D579C">
        <w:t xml:space="preserve"> </w:t>
      </w:r>
      <w:r w:rsidRPr="003D579C">
        <w:rPr>
          <w:rFonts w:ascii="Cambria" w:hAnsi="Cambria"/>
        </w:rPr>
        <w:t xml:space="preserve">İlgi (a) Yönetmeliğin 27 </w:t>
      </w:r>
      <w:proofErr w:type="spellStart"/>
      <w:r w:rsidRPr="003D579C">
        <w:rPr>
          <w:rFonts w:ascii="Cambria" w:hAnsi="Cambria"/>
        </w:rPr>
        <w:t>nci</w:t>
      </w:r>
      <w:proofErr w:type="spellEnd"/>
      <w:r w:rsidRPr="003D579C">
        <w:rPr>
          <w:rFonts w:ascii="Cambria" w:hAnsi="Cambria"/>
        </w:rPr>
        <w:t xml:space="preserve"> maddesinin 5 </w:t>
      </w:r>
      <w:proofErr w:type="spellStart"/>
      <w:r w:rsidRPr="003D579C">
        <w:rPr>
          <w:rFonts w:ascii="Cambria" w:hAnsi="Cambria"/>
        </w:rPr>
        <w:t>nci</w:t>
      </w:r>
      <w:proofErr w:type="spellEnd"/>
      <w:r w:rsidRPr="003D579C">
        <w:rPr>
          <w:rFonts w:ascii="Cambria" w:hAnsi="Cambria"/>
        </w:rPr>
        <w:t xml:space="preserve"> fıkrasında belirtilen mazeretleri nedeniyle birinci dönem okula devam etmeyip ikinci dönem okula devam eden öğrenciler ile aynı Yönetmeliğin 32 </w:t>
      </w:r>
      <w:proofErr w:type="spellStart"/>
      <w:r w:rsidRPr="003D579C">
        <w:rPr>
          <w:rFonts w:ascii="Cambria" w:hAnsi="Cambria"/>
        </w:rPr>
        <w:t>nci</w:t>
      </w:r>
      <w:proofErr w:type="spellEnd"/>
      <w:r w:rsidRPr="003D579C">
        <w:rPr>
          <w:rFonts w:ascii="Cambria" w:hAnsi="Cambria"/>
        </w:rPr>
        <w:t xml:space="preserve"> maddesinin 4 üncü fıkrasına göre hafızlık eğitimine devam eden öğrencilerin birinci döneme ait puanlarının bulunmadığı göz önünde bulundurularak öncelikle bu öğrencilerin sınav tercih hakkını kullanmaları gerektiği hususunda gerekli bilgilendirmeler yapılacak, buna rağmen sınav tercih hakkını kullanmayan öğrencilerin ise ilgili ders öğretmenlerince ders etkinliklerine katılım puanı ve varsa proje puanıyla ikinci döneme ait puan girişleri tamamlanacaktır.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Pr="00520A7C" w:rsidRDefault="00BD7F8F" w:rsidP="00BD7F8F">
      <w:pPr>
        <w:tabs>
          <w:tab w:val="left" w:pos="4095"/>
          <w:tab w:val="center" w:pos="4691"/>
        </w:tabs>
        <w:rPr>
          <w:rFonts w:ascii="Cambria" w:hAnsi="Cambria"/>
          <w:b/>
          <w:bCs/>
        </w:rPr>
      </w:pPr>
      <w:r w:rsidRPr="00520A7C">
        <w:rPr>
          <w:rFonts w:ascii="Cambria" w:hAnsi="Cambria"/>
          <w:b/>
          <w:bCs/>
        </w:rPr>
        <w:lastRenderedPageBreak/>
        <w:t>1,2 ve 3. Sınıflarda Yıl sonu Yapılacaklar: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rPr>
      </w:pPr>
      <w:r>
        <w:rPr>
          <w:rFonts w:ascii="Cambria" w:hAnsi="Cambria"/>
        </w:rPr>
        <w:t>1)Ders Notu Girişleri (Geliştirilmeli-İyi-Çok İyi)</w:t>
      </w:r>
    </w:p>
    <w:p w:rsidR="00BD7F8F" w:rsidRDefault="00BD7F8F" w:rsidP="00BD7F8F">
      <w:pPr>
        <w:tabs>
          <w:tab w:val="left" w:pos="4095"/>
          <w:tab w:val="center" w:pos="4691"/>
        </w:tabs>
        <w:rPr>
          <w:rFonts w:ascii="Cambria" w:hAnsi="Cambria"/>
        </w:rPr>
      </w:pPr>
      <w:r>
        <w:rPr>
          <w:rFonts w:ascii="Cambria" w:hAnsi="Cambria"/>
        </w:rPr>
        <w:t>2)Davranış Notları</w:t>
      </w:r>
    </w:p>
    <w:p w:rsidR="00BD7F8F" w:rsidRDefault="00BD7F8F" w:rsidP="00BD7F8F">
      <w:pPr>
        <w:tabs>
          <w:tab w:val="left" w:pos="4095"/>
          <w:tab w:val="center" w:pos="4691"/>
        </w:tabs>
        <w:rPr>
          <w:rFonts w:ascii="Cambria" w:hAnsi="Cambria"/>
        </w:rPr>
      </w:pPr>
      <w:r>
        <w:rPr>
          <w:rFonts w:ascii="Cambria" w:hAnsi="Cambria"/>
        </w:rPr>
        <w:t>3)Karne Bilgileri Öğretmen Görüşü</w:t>
      </w:r>
    </w:p>
    <w:p w:rsidR="00BD7F8F" w:rsidRDefault="00BD7F8F" w:rsidP="00BD7F8F">
      <w:pPr>
        <w:tabs>
          <w:tab w:val="left" w:pos="4095"/>
          <w:tab w:val="center" w:pos="4691"/>
        </w:tabs>
        <w:rPr>
          <w:rFonts w:ascii="Cambria" w:hAnsi="Cambria"/>
        </w:rPr>
      </w:pPr>
      <w:r>
        <w:rPr>
          <w:rFonts w:ascii="Cambria" w:hAnsi="Cambria"/>
        </w:rPr>
        <w:t>4)Öğrenci Kitap Bilgileri</w:t>
      </w:r>
    </w:p>
    <w:p w:rsidR="00BD7F8F" w:rsidRDefault="00BD7F8F" w:rsidP="00BD7F8F">
      <w:pPr>
        <w:tabs>
          <w:tab w:val="left" w:pos="4095"/>
          <w:tab w:val="center" w:pos="4691"/>
        </w:tabs>
        <w:rPr>
          <w:rFonts w:ascii="Cambria" w:hAnsi="Cambria"/>
        </w:rPr>
      </w:pPr>
      <w:r>
        <w:rPr>
          <w:rFonts w:ascii="Cambria" w:hAnsi="Cambria"/>
        </w:rPr>
        <w:t>5)Sosyal Etkinlikler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b/>
          <w:bCs/>
        </w:rPr>
      </w:pPr>
    </w:p>
    <w:p w:rsidR="00BD7F8F" w:rsidRPr="00520A7C" w:rsidRDefault="00BD7F8F" w:rsidP="00BD7F8F">
      <w:pPr>
        <w:tabs>
          <w:tab w:val="left" w:pos="4095"/>
          <w:tab w:val="center" w:pos="4691"/>
        </w:tabs>
        <w:rPr>
          <w:rFonts w:ascii="Cambria" w:hAnsi="Cambria"/>
          <w:b/>
          <w:bCs/>
        </w:rPr>
      </w:pPr>
      <w:r w:rsidRPr="00520A7C">
        <w:rPr>
          <w:rFonts w:ascii="Cambria" w:hAnsi="Cambria"/>
          <w:b/>
          <w:bCs/>
        </w:rPr>
        <w:t>4.Sınıflarda Yıl Sonu Yapılacaklar:</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b/>
          <w:bCs/>
        </w:rPr>
      </w:pPr>
      <w:r w:rsidRPr="00520A7C">
        <w:rPr>
          <w:rFonts w:ascii="Cambria" w:hAnsi="Cambria"/>
          <w:b/>
          <w:bCs/>
        </w:rPr>
        <w:t>1.Dönem Notu İçin Dilekçe Verenler</w:t>
      </w:r>
    </w:p>
    <w:p w:rsidR="00BD7F8F" w:rsidRPr="00520A7C" w:rsidRDefault="00BD7F8F" w:rsidP="00BD7F8F">
      <w:pPr>
        <w:tabs>
          <w:tab w:val="left" w:pos="4095"/>
          <w:tab w:val="center" w:pos="4691"/>
        </w:tabs>
        <w:rPr>
          <w:rFonts w:ascii="Cambria" w:hAnsi="Cambria"/>
          <w:b/>
          <w:bCs/>
        </w:rPr>
      </w:pPr>
    </w:p>
    <w:p w:rsidR="00BD7F8F" w:rsidRDefault="00BD7F8F" w:rsidP="00BD7F8F">
      <w:pPr>
        <w:tabs>
          <w:tab w:val="left" w:pos="4095"/>
          <w:tab w:val="center" w:pos="4691"/>
        </w:tabs>
        <w:rPr>
          <w:rFonts w:ascii="Cambria" w:hAnsi="Cambria"/>
        </w:rPr>
      </w:pPr>
      <w:r>
        <w:rPr>
          <w:rFonts w:ascii="Cambria" w:hAnsi="Cambria"/>
        </w:rPr>
        <w:t>1)Davranış Notları (2.Dönem)</w:t>
      </w:r>
    </w:p>
    <w:p w:rsidR="00BD7F8F" w:rsidRDefault="00BD7F8F" w:rsidP="00BD7F8F">
      <w:pPr>
        <w:tabs>
          <w:tab w:val="left" w:pos="4095"/>
          <w:tab w:val="center" w:pos="4691"/>
        </w:tabs>
        <w:rPr>
          <w:rFonts w:ascii="Cambria" w:hAnsi="Cambria"/>
        </w:rPr>
      </w:pPr>
      <w:r>
        <w:rPr>
          <w:rFonts w:ascii="Cambria" w:hAnsi="Cambria"/>
        </w:rPr>
        <w:t>2)Karne Bilgileri Öğretmen Görüşü (2.Dönem)</w:t>
      </w:r>
    </w:p>
    <w:p w:rsidR="00BD7F8F" w:rsidRDefault="00BD7F8F" w:rsidP="00BD7F8F">
      <w:pPr>
        <w:tabs>
          <w:tab w:val="left" w:pos="4095"/>
          <w:tab w:val="center" w:pos="4691"/>
        </w:tabs>
        <w:rPr>
          <w:rFonts w:ascii="Cambria" w:hAnsi="Cambria"/>
        </w:rPr>
      </w:pPr>
      <w:r>
        <w:rPr>
          <w:rFonts w:ascii="Cambria" w:hAnsi="Cambria"/>
        </w:rPr>
        <w:t>3)Öğrenci Kitap Bilgileri (2.Dönem)</w:t>
      </w:r>
    </w:p>
    <w:p w:rsidR="00BD7F8F" w:rsidRDefault="00BD7F8F" w:rsidP="00BD7F8F">
      <w:pPr>
        <w:tabs>
          <w:tab w:val="left" w:pos="4095"/>
          <w:tab w:val="center" w:pos="4691"/>
        </w:tabs>
        <w:rPr>
          <w:rFonts w:ascii="Cambria" w:hAnsi="Cambria"/>
        </w:rPr>
      </w:pPr>
      <w:r>
        <w:rPr>
          <w:rFonts w:ascii="Cambria" w:hAnsi="Cambria"/>
        </w:rPr>
        <w:t>4)Sosyal Etkinlikler (2.Dönem)</w:t>
      </w:r>
    </w:p>
    <w:p w:rsidR="00BD7F8F" w:rsidRDefault="00BD7F8F" w:rsidP="00BD7F8F">
      <w:pPr>
        <w:tabs>
          <w:tab w:val="left" w:pos="4095"/>
          <w:tab w:val="center" w:pos="4691"/>
        </w:tabs>
        <w:rPr>
          <w:rFonts w:ascii="Cambria" w:hAnsi="Cambria"/>
        </w:rPr>
      </w:pPr>
    </w:p>
    <w:p w:rsidR="00BD7F8F" w:rsidRDefault="00BD7F8F" w:rsidP="00BD7F8F">
      <w:pPr>
        <w:tabs>
          <w:tab w:val="left" w:pos="4095"/>
          <w:tab w:val="center" w:pos="4691"/>
        </w:tabs>
        <w:rPr>
          <w:rFonts w:ascii="Cambria" w:hAnsi="Cambria"/>
          <w:b/>
          <w:bCs/>
        </w:rPr>
      </w:pPr>
      <w:r>
        <w:rPr>
          <w:rFonts w:ascii="Cambria" w:hAnsi="Cambria"/>
          <w:b/>
          <w:bCs/>
        </w:rPr>
        <w:t>2</w:t>
      </w:r>
      <w:r w:rsidRPr="00520A7C">
        <w:rPr>
          <w:rFonts w:ascii="Cambria" w:hAnsi="Cambria"/>
          <w:b/>
          <w:bCs/>
        </w:rPr>
        <w:t>.Dönem Notu İçin Dilekçe Verenler</w:t>
      </w:r>
    </w:p>
    <w:p w:rsidR="00BD7F8F" w:rsidRDefault="00BD7F8F" w:rsidP="00BD7F8F">
      <w:pPr>
        <w:tabs>
          <w:tab w:val="left" w:pos="4095"/>
          <w:tab w:val="center" w:pos="4691"/>
        </w:tabs>
        <w:rPr>
          <w:rFonts w:ascii="Cambria" w:hAnsi="Cambria"/>
          <w:b/>
          <w:bCs/>
        </w:rPr>
      </w:pPr>
    </w:p>
    <w:p w:rsidR="00BD7F8F" w:rsidRPr="00520A7C" w:rsidRDefault="00BD7F8F" w:rsidP="00BD7F8F">
      <w:pPr>
        <w:tabs>
          <w:tab w:val="left" w:pos="4095"/>
          <w:tab w:val="center" w:pos="4691"/>
        </w:tabs>
        <w:rPr>
          <w:rFonts w:ascii="Cambria" w:hAnsi="Cambria"/>
        </w:rPr>
      </w:pPr>
      <w:r w:rsidRPr="00520A7C">
        <w:rPr>
          <w:rFonts w:ascii="Cambria" w:hAnsi="Cambria"/>
        </w:rPr>
        <w:t>1)Sınav Puanları</w:t>
      </w:r>
    </w:p>
    <w:p w:rsidR="00BD7F8F" w:rsidRPr="00520A7C" w:rsidRDefault="00BD7F8F" w:rsidP="00BD7F8F">
      <w:pPr>
        <w:tabs>
          <w:tab w:val="left" w:pos="4095"/>
          <w:tab w:val="center" w:pos="4691"/>
        </w:tabs>
        <w:rPr>
          <w:rFonts w:ascii="Cambria" w:hAnsi="Cambria"/>
        </w:rPr>
      </w:pPr>
      <w:r w:rsidRPr="00520A7C">
        <w:rPr>
          <w:rFonts w:ascii="Cambria" w:hAnsi="Cambria"/>
        </w:rPr>
        <w:t>2)Ders Etkinliklerine Katılım</w:t>
      </w:r>
    </w:p>
    <w:p w:rsidR="00BD7F8F" w:rsidRPr="00520A7C" w:rsidRDefault="00BD7F8F" w:rsidP="00BD7F8F">
      <w:pPr>
        <w:tabs>
          <w:tab w:val="left" w:pos="4095"/>
          <w:tab w:val="center" w:pos="4691"/>
        </w:tabs>
        <w:rPr>
          <w:rFonts w:ascii="Cambria" w:hAnsi="Cambria"/>
        </w:rPr>
      </w:pPr>
      <w:r w:rsidRPr="00520A7C">
        <w:rPr>
          <w:rFonts w:ascii="Cambria" w:hAnsi="Cambria"/>
        </w:rPr>
        <w:t>3)Davranış Notları</w:t>
      </w:r>
    </w:p>
    <w:p w:rsidR="00BD7F8F" w:rsidRDefault="00BD7F8F" w:rsidP="00BD7F8F">
      <w:pPr>
        <w:tabs>
          <w:tab w:val="left" w:pos="4095"/>
          <w:tab w:val="center" w:pos="4691"/>
        </w:tabs>
        <w:rPr>
          <w:rFonts w:ascii="Cambria" w:hAnsi="Cambria"/>
        </w:rPr>
      </w:pPr>
      <w:r>
        <w:rPr>
          <w:rFonts w:ascii="Cambria" w:hAnsi="Cambria"/>
        </w:rPr>
        <w:t>4)Karne Bilgileri Öğretmen Görüşü</w:t>
      </w:r>
    </w:p>
    <w:p w:rsidR="00BD7F8F" w:rsidRDefault="00BD7F8F" w:rsidP="00BD7F8F">
      <w:pPr>
        <w:tabs>
          <w:tab w:val="left" w:pos="4095"/>
          <w:tab w:val="center" w:pos="4691"/>
        </w:tabs>
        <w:rPr>
          <w:rFonts w:ascii="Cambria" w:hAnsi="Cambria"/>
        </w:rPr>
      </w:pPr>
      <w:r>
        <w:rPr>
          <w:rFonts w:ascii="Cambria" w:hAnsi="Cambria"/>
        </w:rPr>
        <w:t>5)Öğrenci Kitap Bilgileri</w:t>
      </w:r>
    </w:p>
    <w:p w:rsidR="00BD7F8F" w:rsidRDefault="00BD7F8F" w:rsidP="00BD7F8F">
      <w:pPr>
        <w:tabs>
          <w:tab w:val="left" w:pos="4095"/>
          <w:tab w:val="center" w:pos="4691"/>
        </w:tabs>
        <w:rPr>
          <w:rFonts w:ascii="Cambria" w:hAnsi="Cambria"/>
        </w:rPr>
      </w:pPr>
      <w:r>
        <w:rPr>
          <w:rFonts w:ascii="Cambria" w:hAnsi="Cambria"/>
        </w:rPr>
        <w:t>6)Sosyal Etkinlikler</w:t>
      </w:r>
    </w:p>
    <w:p w:rsidR="00FC75E2" w:rsidRDefault="00FC75E2" w:rsidP="00BD7F8F">
      <w:pPr>
        <w:tabs>
          <w:tab w:val="left" w:pos="4095"/>
          <w:tab w:val="center" w:pos="4691"/>
        </w:tabs>
        <w:rPr>
          <w:rFonts w:ascii="Cambria" w:hAnsi="Cambria"/>
        </w:rPr>
      </w:pPr>
    </w:p>
    <w:p w:rsidR="00FC75E2" w:rsidRPr="00FC75E2" w:rsidRDefault="00FC75E2" w:rsidP="00BD7F8F">
      <w:pPr>
        <w:tabs>
          <w:tab w:val="left" w:pos="4095"/>
          <w:tab w:val="center" w:pos="4691"/>
        </w:tabs>
        <w:rPr>
          <w:rFonts w:ascii="Cambria" w:hAnsi="Cambria"/>
          <w:b/>
          <w:bCs/>
        </w:rPr>
      </w:pPr>
      <w:r w:rsidRPr="00FC75E2">
        <w:rPr>
          <w:rFonts w:ascii="Cambria" w:hAnsi="Cambria"/>
          <w:b/>
          <w:bCs/>
        </w:rPr>
        <w:t>NOT:</w:t>
      </w:r>
      <w:r w:rsidRPr="00FC75E2">
        <w:rPr>
          <w:b/>
          <w:bCs/>
          <w:color w:val="000000"/>
        </w:rPr>
        <w:t xml:space="preserve"> Öğrencilere her dönemde her bir dersin haftalık ders saati sayısı 2 ve daha az olanlara 2, haftalık ders saati sayısı 2 den fazla olanlara ise 3 defa ders etkinliklerine katılım puanı verilir.</w:t>
      </w:r>
    </w:p>
    <w:p w:rsidR="0087502E" w:rsidRDefault="0087502E"/>
    <w:p w:rsidR="00BD7F8F" w:rsidRDefault="00BD7F8F"/>
    <w:p w:rsidR="00BD7F8F" w:rsidRDefault="00BD7F8F">
      <w:r>
        <w:t xml:space="preserve">                                                                                                               Serkan SÜREN</w:t>
      </w:r>
    </w:p>
    <w:p w:rsidR="00BD7F8F" w:rsidRDefault="00BD7F8F">
      <w:r>
        <w:t xml:space="preserve">                                                                                                                 Okul Müdürü</w:t>
      </w:r>
    </w:p>
    <w:sectPr w:rsidR="00BD7F8F" w:rsidSect="008750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E2A" w:rsidRDefault="00CF4E2A" w:rsidP="00BD7F8F">
      <w:r>
        <w:separator/>
      </w:r>
    </w:p>
  </w:endnote>
  <w:endnote w:type="continuationSeparator" w:id="0">
    <w:p w:rsidR="00CF4E2A" w:rsidRDefault="00CF4E2A" w:rsidP="00BD7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E2A" w:rsidRDefault="00CF4E2A" w:rsidP="00BD7F8F">
      <w:r>
        <w:separator/>
      </w:r>
    </w:p>
  </w:footnote>
  <w:footnote w:type="continuationSeparator" w:id="0">
    <w:p w:rsidR="00CF4E2A" w:rsidRDefault="00CF4E2A" w:rsidP="00BD7F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D7F8F"/>
    <w:rsid w:val="000C06FE"/>
    <w:rsid w:val="001A06D0"/>
    <w:rsid w:val="00517553"/>
    <w:rsid w:val="007B6246"/>
    <w:rsid w:val="0087502E"/>
    <w:rsid w:val="00BD7F8F"/>
    <w:rsid w:val="00CF4E2A"/>
    <w:rsid w:val="00FC75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8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D7F8F"/>
    <w:pPr>
      <w:tabs>
        <w:tab w:val="center" w:pos="4153"/>
        <w:tab w:val="right" w:pos="8306"/>
      </w:tabs>
    </w:pPr>
  </w:style>
  <w:style w:type="character" w:customStyle="1" w:styleId="stbilgiChar">
    <w:name w:val="Üstbilgi Char"/>
    <w:basedOn w:val="VarsaylanParagrafYazTipi"/>
    <w:link w:val="stbilgi"/>
    <w:uiPriority w:val="99"/>
    <w:semiHidden/>
    <w:rsid w:val="00BD7F8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BD7F8F"/>
    <w:pPr>
      <w:tabs>
        <w:tab w:val="center" w:pos="4153"/>
        <w:tab w:val="right" w:pos="8306"/>
      </w:tabs>
    </w:pPr>
  </w:style>
  <w:style w:type="character" w:customStyle="1" w:styleId="AltbilgiChar">
    <w:name w:val="Altbilgi Char"/>
    <w:basedOn w:val="VarsaylanParagrafYazTipi"/>
    <w:link w:val="Altbilgi"/>
    <w:uiPriority w:val="99"/>
    <w:semiHidden/>
    <w:rsid w:val="00BD7F8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4</cp:revision>
  <dcterms:created xsi:type="dcterms:W3CDTF">2021-06-04T10:10:00Z</dcterms:created>
  <dcterms:modified xsi:type="dcterms:W3CDTF">2021-06-04T10:19:00Z</dcterms:modified>
</cp:coreProperties>
</file>